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EA" w:rsidRPr="00000CA7" w:rsidRDefault="00A37CEA" w:rsidP="00000CA7">
      <w:pPr>
        <w:pStyle w:val="Blockquote"/>
        <w:spacing w:after="120" w:line="276" w:lineRule="auto"/>
        <w:jc w:val="left"/>
        <w:rPr>
          <w:rFonts w:ascii="Times New Roman" w:eastAsia="Calibri" w:hAnsi="Times New Roman" w:cs="Times New Roman"/>
          <w:b/>
          <w:bCs/>
          <w:i w:val="0"/>
          <w:sz w:val="24"/>
        </w:rPr>
      </w:pPr>
      <w:r w:rsidRPr="00000CA7">
        <w:rPr>
          <w:rFonts w:ascii="Times New Roman" w:eastAsia="Calibri" w:hAnsi="Times New Roman" w:cs="Times New Roman"/>
          <w:b/>
          <w:bCs/>
          <w:i w:val="0"/>
          <w:sz w:val="24"/>
        </w:rPr>
        <w:t>Wrocławski Klub Koszykówki</w:t>
      </w:r>
      <w:r w:rsidRPr="00000CA7">
        <w:rPr>
          <w:rFonts w:ascii="Times New Roman" w:eastAsia="Calibri" w:hAnsi="Times New Roman" w:cs="Times New Roman"/>
          <w:i w:val="0"/>
          <w:sz w:val="24"/>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904358">
          <w:rPr>
            <w:rStyle w:val="Hyperlink"/>
            <w:rFonts w:ascii="Times New Roman" w:eastAsia="Calibri" w:hAnsi="Times New Roman" w:cs="Times New Roman"/>
            <w:b/>
            <w:bCs/>
            <w:i w:val="0"/>
            <w:sz w:val="24"/>
          </w:rPr>
          <w:t>strony internetowej Wrocławskiego Klubu Koszykówki</w:t>
        </w:r>
      </w:hyperlink>
      <w:r w:rsidRPr="00000CA7">
        <w:rPr>
          <w:rFonts w:ascii="Times New Roman" w:eastAsia="Calibri" w:hAnsi="Times New Roman" w:cs="Times New Roman"/>
          <w:b/>
          <w:bCs/>
          <w:i w:val="0"/>
          <w:sz w:val="24"/>
        </w:rPr>
        <w:t xml:space="preserve"> </w:t>
      </w:r>
    </w:p>
    <w:p w:rsidR="00A37CEA" w:rsidRPr="00000CA7" w:rsidRDefault="00A37CEA" w:rsidP="00000CA7">
      <w:pPr>
        <w:pStyle w:val="Blockquote"/>
        <w:spacing w:after="120" w:line="276" w:lineRule="auto"/>
        <w:jc w:val="left"/>
        <w:rPr>
          <w:rFonts w:ascii="Times New Roman" w:eastAsia="Calibri" w:hAnsi="Times New Roman" w:cs="Times New Roman"/>
          <w:sz w:val="24"/>
        </w:rPr>
      </w:pPr>
      <w:r w:rsidRPr="00000CA7">
        <w:rPr>
          <w:rFonts w:ascii="Times New Roman" w:eastAsia="Calibri" w:hAnsi="Times New Roman" w:cs="Times New Roman"/>
          <w:sz w:val="24"/>
        </w:rPr>
        <w:t>Data publikacji strony internetowej</w:t>
      </w:r>
      <w:r w:rsidRPr="00000CA7">
        <w:rPr>
          <w:rFonts w:ascii="Times New Roman" w:eastAsia="Calibri" w:hAnsi="Times New Roman" w:cs="Times New Roman"/>
          <w:b/>
          <w:sz w:val="24"/>
        </w:rPr>
        <w:t xml:space="preserve">: </w:t>
      </w:r>
      <w:r w:rsidR="00904358">
        <w:rPr>
          <w:rFonts w:ascii="Times New Roman" w:eastAsia="Calibri" w:hAnsi="Times New Roman" w:cs="Times New Roman"/>
          <w:b/>
          <w:sz w:val="24"/>
        </w:rPr>
        <w:t>19.03.2019</w:t>
      </w:r>
      <w:proofErr w:type="gramStart"/>
      <w:r w:rsidR="00904358">
        <w:rPr>
          <w:rFonts w:ascii="Times New Roman" w:eastAsia="Calibri" w:hAnsi="Times New Roman" w:cs="Times New Roman"/>
          <w:b/>
          <w:sz w:val="24"/>
        </w:rPr>
        <w:t>r</w:t>
      </w:r>
      <w:proofErr w:type="gramEnd"/>
      <w:r w:rsidR="00904358">
        <w:rPr>
          <w:rFonts w:ascii="Times New Roman" w:eastAsia="Calibri" w:hAnsi="Times New Roman" w:cs="Times New Roman"/>
          <w:b/>
          <w:sz w:val="24"/>
        </w:rPr>
        <w:t>.</w:t>
      </w:r>
    </w:p>
    <w:p w:rsidR="00A37CEA" w:rsidRPr="00000CA7" w:rsidRDefault="00A37CEA" w:rsidP="00000CA7">
      <w:pPr>
        <w:pStyle w:val="Blockquote"/>
        <w:spacing w:after="120" w:line="276" w:lineRule="auto"/>
        <w:jc w:val="left"/>
        <w:rPr>
          <w:rFonts w:ascii="Times New Roman" w:eastAsia="Calibri" w:hAnsi="Times New Roman" w:cs="Times New Roman"/>
          <w:bCs/>
          <w:i w:val="0"/>
          <w:sz w:val="24"/>
        </w:rPr>
      </w:pPr>
      <w:r w:rsidRPr="00000CA7">
        <w:rPr>
          <w:rFonts w:ascii="Times New Roman" w:eastAsia="Calibri" w:hAnsi="Times New Roman" w:cs="Times New Roman"/>
          <w:sz w:val="24"/>
        </w:rPr>
        <w:t xml:space="preserve">Data ostatniej istotnej aktualizacji: </w:t>
      </w:r>
      <w:r w:rsidR="00904358">
        <w:rPr>
          <w:rFonts w:ascii="Times New Roman" w:eastAsia="Calibri" w:hAnsi="Times New Roman" w:cs="Times New Roman"/>
          <w:b/>
          <w:bCs/>
          <w:sz w:val="24"/>
        </w:rPr>
        <w:t>19.11.2019</w:t>
      </w:r>
      <w:proofErr w:type="gramStart"/>
      <w:r w:rsidR="00904358">
        <w:rPr>
          <w:rFonts w:ascii="Times New Roman" w:eastAsia="Calibri" w:hAnsi="Times New Roman" w:cs="Times New Roman"/>
          <w:b/>
          <w:bCs/>
          <w:sz w:val="24"/>
        </w:rPr>
        <w:t>r</w:t>
      </w:r>
      <w:proofErr w:type="gramEnd"/>
      <w:r w:rsidR="00904358">
        <w:rPr>
          <w:rFonts w:ascii="Times New Roman" w:eastAsia="Calibri" w:hAnsi="Times New Roman" w:cs="Times New Roman"/>
          <w:b/>
          <w:bCs/>
          <w:sz w:val="24"/>
        </w:rPr>
        <w:t>.</w:t>
      </w:r>
      <w:bookmarkStart w:id="0" w:name="_GoBack"/>
      <w:bookmarkEnd w:id="0"/>
    </w:p>
    <w:p w:rsidR="00A37CEA" w:rsidRPr="00000CA7" w:rsidRDefault="00A37CEA" w:rsidP="00000CA7">
      <w:pPr>
        <w:pStyle w:val="Blockquote"/>
        <w:spacing w:after="120" w:line="276" w:lineRule="auto"/>
        <w:rPr>
          <w:rFonts w:ascii="Times New Roman" w:eastAsia="Calibri" w:hAnsi="Times New Roman" w:cs="Times New Roman"/>
          <w:sz w:val="24"/>
        </w:rPr>
      </w:pPr>
    </w:p>
    <w:p w:rsidR="004112A2" w:rsidRPr="00000CA7" w:rsidRDefault="004112A2" w:rsidP="00000CA7">
      <w:pPr>
        <w:pStyle w:val="Blockquote"/>
        <w:spacing w:after="120" w:line="276" w:lineRule="auto"/>
        <w:rPr>
          <w:rFonts w:ascii="Times New Roman" w:eastAsia="Calibri" w:hAnsi="Times New Roman" w:cs="Times New Roman"/>
          <w:b/>
          <w:sz w:val="24"/>
        </w:rPr>
      </w:pPr>
      <w:r w:rsidRPr="00000CA7">
        <w:rPr>
          <w:rFonts w:ascii="Times New Roman" w:eastAsia="Calibri" w:hAnsi="Times New Roman" w:cs="Times New Roman"/>
          <w:b/>
          <w:sz w:val="24"/>
        </w:rPr>
        <w:t>Status pod względem zgodności z ustawą</w:t>
      </w:r>
    </w:p>
    <w:p w:rsidR="004112A2" w:rsidRPr="00000CA7" w:rsidRDefault="004112A2" w:rsidP="00000CA7">
      <w:pPr>
        <w:pStyle w:val="Blockquote"/>
        <w:spacing w:after="120" w:line="276" w:lineRule="auto"/>
        <w:rPr>
          <w:rFonts w:ascii="Times New Roman" w:eastAsia="Calibri" w:hAnsi="Times New Roman" w:cs="Times New Roman"/>
          <w:sz w:val="24"/>
        </w:rPr>
      </w:pPr>
    </w:p>
    <w:p w:rsidR="004112A2" w:rsidRPr="00000CA7" w:rsidRDefault="004112A2" w:rsidP="00000CA7">
      <w:pPr>
        <w:pStyle w:val="Blockquote"/>
        <w:spacing w:after="120" w:line="276" w:lineRule="auto"/>
        <w:rPr>
          <w:rFonts w:ascii="Times New Roman" w:eastAsia="Calibri" w:hAnsi="Times New Roman" w:cs="Times New Roman"/>
          <w:i w:val="0"/>
          <w:sz w:val="24"/>
        </w:rPr>
      </w:pPr>
      <w:r w:rsidRPr="00000CA7">
        <w:rPr>
          <w:rFonts w:ascii="Times New Roman" w:eastAsia="Calibri" w:hAnsi="Times New Roman" w:cs="Times New Roman"/>
          <w:i w:val="0"/>
          <w:sz w:val="24"/>
        </w:rPr>
        <w:t>Strona internetowa jest częściowo zgodna z ustawą o dostępności cyfrowej stron internetowych i aplikacji mobilnych podmiotów publiczny</w:t>
      </w:r>
    </w:p>
    <w:p w:rsidR="004112A2" w:rsidRPr="00000CA7" w:rsidRDefault="004112A2" w:rsidP="00000CA7">
      <w:pPr>
        <w:pStyle w:val="Blockquote"/>
        <w:spacing w:after="120" w:line="276" w:lineRule="auto"/>
        <w:rPr>
          <w:rFonts w:ascii="Times New Roman" w:eastAsia="Calibri" w:hAnsi="Times New Roman" w:cs="Times New Roman"/>
          <w:i w:val="0"/>
          <w:sz w:val="24"/>
        </w:rPr>
      </w:pPr>
    </w:p>
    <w:p w:rsidR="004112A2" w:rsidRPr="00000CA7" w:rsidRDefault="004112A2" w:rsidP="00000CA7">
      <w:pPr>
        <w:pStyle w:val="Blockquote"/>
        <w:spacing w:after="120" w:line="276" w:lineRule="auto"/>
        <w:rPr>
          <w:rFonts w:ascii="Times New Roman" w:eastAsia="Calibri" w:hAnsi="Times New Roman" w:cs="Times New Roman"/>
          <w:b/>
          <w:i w:val="0"/>
          <w:sz w:val="24"/>
        </w:rPr>
      </w:pPr>
      <w:r w:rsidRPr="00000CA7">
        <w:rPr>
          <w:rFonts w:ascii="Times New Roman" w:eastAsia="Calibri" w:hAnsi="Times New Roman" w:cs="Times New Roman"/>
          <w:b/>
          <w:i w:val="0"/>
          <w:sz w:val="24"/>
        </w:rPr>
        <w:t>Treści niedostępne</w:t>
      </w:r>
    </w:p>
    <w:p w:rsidR="004112A2" w:rsidRPr="00000CA7" w:rsidRDefault="004112A2" w:rsidP="00000CA7">
      <w:pPr>
        <w:pStyle w:val="Blockquote"/>
        <w:numPr>
          <w:ilvl w:val="0"/>
          <w:numId w:val="1"/>
        </w:numPr>
        <w:spacing w:after="120" w:line="276" w:lineRule="auto"/>
        <w:rPr>
          <w:rFonts w:ascii="Times New Roman" w:eastAsia="Calibri" w:hAnsi="Times New Roman" w:cs="Times New Roman"/>
          <w:i w:val="0"/>
          <w:sz w:val="24"/>
        </w:rPr>
      </w:pPr>
      <w:proofErr w:type="gramStart"/>
      <w:r w:rsidRPr="00000CA7">
        <w:rPr>
          <w:rFonts w:ascii="Times New Roman" w:eastAsia="Calibri" w:hAnsi="Times New Roman" w:cs="Times New Roman"/>
          <w:i w:val="0"/>
          <w:sz w:val="24"/>
        </w:rPr>
        <w:t>brak</w:t>
      </w:r>
      <w:proofErr w:type="gramEnd"/>
      <w:r w:rsidRPr="00000CA7">
        <w:rPr>
          <w:rFonts w:ascii="Times New Roman" w:eastAsia="Calibri" w:hAnsi="Times New Roman" w:cs="Times New Roman"/>
          <w:i w:val="0"/>
          <w:sz w:val="24"/>
        </w:rPr>
        <w:t xml:space="preserve"> części opisów alternatywnych i tytułów dla części zdjęć i obrazków,</w:t>
      </w:r>
    </w:p>
    <w:p w:rsidR="004112A2" w:rsidRPr="00000CA7" w:rsidRDefault="004112A2" w:rsidP="00000CA7">
      <w:pPr>
        <w:pStyle w:val="Blockquote"/>
        <w:numPr>
          <w:ilvl w:val="0"/>
          <w:numId w:val="1"/>
        </w:numPr>
        <w:spacing w:after="120" w:line="276" w:lineRule="auto"/>
        <w:rPr>
          <w:rFonts w:ascii="Times New Roman" w:eastAsia="Calibri" w:hAnsi="Times New Roman" w:cs="Times New Roman"/>
          <w:i w:val="0"/>
          <w:sz w:val="24"/>
        </w:rPr>
      </w:pPr>
      <w:proofErr w:type="gramStart"/>
      <w:r w:rsidRPr="00000CA7">
        <w:rPr>
          <w:rFonts w:ascii="Times New Roman" w:eastAsia="Calibri" w:hAnsi="Times New Roman" w:cs="Times New Roman"/>
          <w:i w:val="0"/>
          <w:sz w:val="24"/>
        </w:rPr>
        <w:t>dokumenty</w:t>
      </w:r>
      <w:proofErr w:type="gramEnd"/>
      <w:r w:rsidRPr="00000CA7">
        <w:rPr>
          <w:rFonts w:ascii="Times New Roman" w:eastAsia="Calibri" w:hAnsi="Times New Roman" w:cs="Times New Roman"/>
          <w:i w:val="0"/>
          <w:sz w:val="24"/>
        </w:rPr>
        <w:t xml:space="preserve"> PDF nie są poprawnie odczytywane przez programy dla osób niewidzących (np. nieprawidłowo przygotowane tabele, wykresy, obrazki, brak sekcji nawigacyjnych, tytułu itp.),</w:t>
      </w:r>
    </w:p>
    <w:p w:rsidR="00000CA7" w:rsidRPr="00000CA7" w:rsidRDefault="004112A2" w:rsidP="00000CA7">
      <w:pPr>
        <w:pStyle w:val="Blockquote"/>
        <w:numPr>
          <w:ilvl w:val="0"/>
          <w:numId w:val="1"/>
        </w:numPr>
        <w:spacing w:after="120" w:line="276" w:lineRule="auto"/>
        <w:rPr>
          <w:rFonts w:ascii="Times New Roman" w:eastAsia="Calibri" w:hAnsi="Times New Roman" w:cs="Times New Roman"/>
          <w:i w:val="0"/>
          <w:sz w:val="24"/>
        </w:rPr>
      </w:pPr>
      <w:proofErr w:type="gramStart"/>
      <w:r w:rsidRPr="00000CA7">
        <w:rPr>
          <w:rFonts w:ascii="Times New Roman" w:eastAsia="Calibri" w:hAnsi="Times New Roman" w:cs="Times New Roman"/>
          <w:i w:val="0"/>
          <w:sz w:val="24"/>
        </w:rPr>
        <w:t>brak</w:t>
      </w:r>
      <w:proofErr w:type="gramEnd"/>
      <w:r w:rsidRPr="00000CA7">
        <w:rPr>
          <w:rFonts w:ascii="Times New Roman" w:eastAsia="Calibri" w:hAnsi="Times New Roman" w:cs="Times New Roman"/>
          <w:i w:val="0"/>
          <w:sz w:val="24"/>
        </w:rPr>
        <w:t xml:space="preserve"> audio deskrypcji dla materiałów multimedialnych;</w:t>
      </w:r>
    </w:p>
    <w:p w:rsidR="00000CA7" w:rsidRPr="00000CA7" w:rsidRDefault="00000CA7" w:rsidP="00000CA7">
      <w:pPr>
        <w:pStyle w:val="Blockquote"/>
        <w:numPr>
          <w:ilvl w:val="0"/>
          <w:numId w:val="1"/>
        </w:numPr>
        <w:spacing w:after="120" w:line="276" w:lineRule="auto"/>
        <w:rPr>
          <w:rFonts w:ascii="Times New Roman" w:eastAsia="Calibri" w:hAnsi="Times New Roman" w:cs="Times New Roman"/>
          <w:i w:val="0"/>
          <w:sz w:val="24"/>
        </w:rPr>
      </w:pPr>
      <w:proofErr w:type="gramStart"/>
      <w:r w:rsidRPr="00000CA7">
        <w:rPr>
          <w:rFonts w:ascii="Times New Roman" w:eastAsia="Calibri" w:hAnsi="Times New Roman" w:cs="Times New Roman"/>
          <w:i w:val="0"/>
          <w:sz w:val="24"/>
        </w:rPr>
        <w:t>filmy</w:t>
      </w:r>
      <w:proofErr w:type="gramEnd"/>
      <w:r w:rsidRPr="00000CA7">
        <w:rPr>
          <w:rFonts w:ascii="Times New Roman" w:eastAsia="Calibri" w:hAnsi="Times New Roman" w:cs="Times New Roman"/>
          <w:i w:val="0"/>
          <w:sz w:val="24"/>
        </w:rPr>
        <w:t xml:space="preserve"> nie posiadają napisów dla osób głuchych z powodu niezgodności </w:t>
      </w:r>
    </w:p>
    <w:p w:rsidR="004112A2" w:rsidRPr="00000CA7" w:rsidRDefault="004112A2" w:rsidP="00000CA7">
      <w:pPr>
        <w:pStyle w:val="Blockquote"/>
        <w:spacing w:after="120" w:line="276" w:lineRule="auto"/>
        <w:ind w:left="720"/>
        <w:rPr>
          <w:rFonts w:ascii="Times New Roman" w:eastAsia="Calibri" w:hAnsi="Times New Roman" w:cs="Times New Roman"/>
          <w:i w:val="0"/>
          <w:sz w:val="24"/>
        </w:rPr>
      </w:pPr>
      <w:r w:rsidRPr="00000CA7">
        <w:rPr>
          <w:rFonts w:ascii="Times New Roman" w:eastAsia="Calibri" w:hAnsi="Times New Roman" w:cs="Times New Roman"/>
          <w:i w:val="0"/>
          <w:sz w:val="24"/>
        </w:rPr>
        <w:t xml:space="preserve">Na stronie internetowej można korzystać ze standardowych skrótów klawiaturowych przeglądarki. Użytkownicy korzystający wyłącznie z klawiatury mogą swobodnie poruszać się po serwisie za pomocą klawisza Tab. Serwis nie zawiera dodatkowych skrótów klawiaturowych, które </w:t>
      </w:r>
      <w:proofErr w:type="gramStart"/>
      <w:r w:rsidRPr="00000CA7">
        <w:rPr>
          <w:rFonts w:ascii="Times New Roman" w:eastAsia="Calibri" w:hAnsi="Times New Roman" w:cs="Times New Roman"/>
          <w:i w:val="0"/>
          <w:sz w:val="24"/>
        </w:rPr>
        <w:t>mogły by</w:t>
      </w:r>
      <w:proofErr w:type="gramEnd"/>
      <w:r w:rsidRPr="00000CA7">
        <w:rPr>
          <w:rFonts w:ascii="Times New Roman" w:eastAsia="Calibri" w:hAnsi="Times New Roman" w:cs="Times New Roman"/>
          <w:i w:val="0"/>
          <w:sz w:val="24"/>
        </w:rPr>
        <w:t xml:space="preserve"> wchodzić w konflikt z technologiami asystującymi (np. programy czytające), systemem lub aplikacjami użytkowników.</w:t>
      </w:r>
    </w:p>
    <w:p w:rsidR="004112A2" w:rsidRPr="00000CA7" w:rsidRDefault="004112A2" w:rsidP="00000CA7">
      <w:pPr>
        <w:pStyle w:val="Blockquote"/>
        <w:spacing w:after="120" w:line="276" w:lineRule="auto"/>
        <w:rPr>
          <w:rFonts w:ascii="Times New Roman" w:eastAsia="Calibri" w:hAnsi="Times New Roman" w:cs="Times New Roman"/>
          <w:sz w:val="24"/>
        </w:rPr>
      </w:pPr>
    </w:p>
    <w:p w:rsidR="004112A2" w:rsidRPr="00000CA7" w:rsidRDefault="004112A2" w:rsidP="00000CA7">
      <w:pPr>
        <w:pStyle w:val="Blockquote"/>
        <w:spacing w:after="120" w:line="276" w:lineRule="auto"/>
        <w:rPr>
          <w:rFonts w:ascii="Times New Roman" w:eastAsia="Calibri" w:hAnsi="Times New Roman" w:cs="Times New Roman"/>
          <w:sz w:val="24"/>
        </w:rPr>
      </w:pPr>
    </w:p>
    <w:p w:rsidR="00A37CEA" w:rsidRPr="00000CA7" w:rsidRDefault="00A17A6A" w:rsidP="00000CA7">
      <w:pPr>
        <w:pStyle w:val="Blockquote"/>
        <w:spacing w:after="120" w:line="276" w:lineRule="auto"/>
        <w:rPr>
          <w:rFonts w:ascii="Times New Roman" w:eastAsia="Calibri" w:hAnsi="Times New Roman" w:cs="Times New Roman"/>
          <w:i w:val="0"/>
          <w:sz w:val="24"/>
        </w:rPr>
      </w:pPr>
      <w:r w:rsidRPr="00000CA7">
        <w:rPr>
          <w:rFonts w:ascii="Times New Roman" w:eastAsia="Calibri" w:hAnsi="Times New Roman" w:cs="Times New Roman"/>
          <w:i w:val="0"/>
          <w:sz w:val="24"/>
        </w:rPr>
        <w:t>W przypadku problemów z dostępnością strony internetowej prosimy o</w:t>
      </w:r>
      <w:r w:rsidR="00000CA7">
        <w:rPr>
          <w:rFonts w:ascii="Times New Roman" w:eastAsia="Calibri" w:hAnsi="Times New Roman" w:cs="Times New Roman"/>
          <w:i w:val="0"/>
          <w:sz w:val="24"/>
        </w:rPr>
        <w:t xml:space="preserve"> kontakt. Osobą kontaktową jest, </w:t>
      </w:r>
      <w:r w:rsidR="00000CA7" w:rsidRPr="00000CA7">
        <w:rPr>
          <w:rFonts w:ascii="Times New Roman" w:eastAsia="Calibri" w:hAnsi="Times New Roman" w:cs="Times New Roman"/>
          <w:i w:val="0"/>
          <w:sz w:val="24"/>
        </w:rPr>
        <w:t>wkk@wkk.</w:t>
      </w:r>
      <w:proofErr w:type="gramStart"/>
      <w:r w:rsidR="00000CA7" w:rsidRPr="00000CA7">
        <w:rPr>
          <w:rFonts w:ascii="Times New Roman" w:eastAsia="Calibri" w:hAnsi="Times New Roman" w:cs="Times New Roman"/>
          <w:i w:val="0"/>
          <w:sz w:val="24"/>
        </w:rPr>
        <w:t>org</w:t>
      </w:r>
      <w:proofErr w:type="gramEnd"/>
      <w:r w:rsidR="00000CA7" w:rsidRPr="00000CA7">
        <w:rPr>
          <w:rFonts w:ascii="Times New Roman" w:eastAsia="Calibri" w:hAnsi="Times New Roman" w:cs="Times New Roman"/>
          <w:i w:val="0"/>
          <w:sz w:val="24"/>
        </w:rPr>
        <w:t>.pl</w:t>
      </w:r>
      <w:r w:rsidRPr="00000CA7">
        <w:rPr>
          <w:rFonts w:ascii="Times New Roman" w:eastAsia="Calibri" w:hAnsi="Times New Roman" w:cs="Times New Roman"/>
          <w:i w:val="0"/>
          <w:sz w:val="24"/>
        </w:rPr>
        <w:t xml:space="preserve">. Kontaktować można się </w:t>
      </w:r>
      <w:r w:rsidR="00000CA7" w:rsidRPr="00000CA7">
        <w:rPr>
          <w:rFonts w:ascii="Times New Roman" w:eastAsia="Calibri" w:hAnsi="Times New Roman" w:cs="Times New Roman"/>
          <w:i w:val="0"/>
          <w:sz w:val="24"/>
        </w:rPr>
        <w:t>także dzwoniąc na numer telefonu: 695 656 959</w:t>
      </w:r>
      <w:r w:rsidRPr="00000CA7">
        <w:rPr>
          <w:rFonts w:ascii="Times New Roman" w:eastAsia="Calibri" w:hAnsi="Times New Roman" w:cs="Times New Roman"/>
          <w:i w:val="0"/>
          <w:sz w:val="24"/>
        </w:rPr>
        <w:t>. Tą samą drogą można składać wnioski o udostępnienie informacji niedostępnej oraz składać żądania zapewnienia dostępności.</w:t>
      </w:r>
    </w:p>
    <w:p w:rsidR="00A37CEA" w:rsidRPr="00000CA7" w:rsidRDefault="00A37CEA" w:rsidP="00000CA7">
      <w:pPr>
        <w:pStyle w:val="Blockquote"/>
        <w:spacing w:after="120" w:line="276" w:lineRule="auto"/>
        <w:rPr>
          <w:rFonts w:ascii="Times New Roman" w:eastAsia="Calibri" w:hAnsi="Times New Roman" w:cs="Times New Roman"/>
          <w:sz w:val="24"/>
        </w:rPr>
      </w:pPr>
    </w:p>
    <w:p w:rsidR="00A37CEA" w:rsidRPr="00000CA7" w:rsidRDefault="00A37CEA" w:rsidP="00000CA7">
      <w:pPr>
        <w:pStyle w:val="Blockquote"/>
        <w:spacing w:after="120" w:line="276" w:lineRule="auto"/>
        <w:rPr>
          <w:rFonts w:ascii="Times New Roman" w:eastAsia="Calibri" w:hAnsi="Times New Roman" w:cs="Times New Roman"/>
          <w:i w:val="0"/>
          <w:sz w:val="24"/>
        </w:rPr>
      </w:pPr>
      <w:r w:rsidRPr="00000CA7">
        <w:rPr>
          <w:rFonts w:ascii="Times New Roman" w:eastAsia="Calibri" w:hAnsi="Times New Roman" w:cs="Times New Roman"/>
          <w:b/>
          <w:i w:val="0"/>
          <w:sz w:val="24"/>
        </w:rPr>
        <w:t>Oświadczenie sporządzono dnia</w:t>
      </w:r>
      <w:r w:rsidR="00000CA7" w:rsidRPr="00000CA7">
        <w:rPr>
          <w:rFonts w:ascii="Times New Roman" w:eastAsia="Calibri" w:hAnsi="Times New Roman" w:cs="Times New Roman"/>
          <w:b/>
          <w:i w:val="0"/>
          <w:sz w:val="24"/>
        </w:rPr>
        <w:t>:</w:t>
      </w:r>
      <w:r w:rsidR="00000CA7" w:rsidRPr="00000CA7">
        <w:rPr>
          <w:rFonts w:ascii="Times New Roman" w:eastAsia="Calibri" w:hAnsi="Times New Roman" w:cs="Times New Roman"/>
          <w:i w:val="0"/>
          <w:sz w:val="24"/>
        </w:rPr>
        <w:t xml:space="preserve"> 31.03.2021</w:t>
      </w:r>
    </w:p>
    <w:p w:rsidR="00A37CEA" w:rsidRPr="00000CA7" w:rsidRDefault="00A37CEA" w:rsidP="00000CA7">
      <w:pPr>
        <w:pStyle w:val="Blockquote"/>
        <w:spacing w:after="120" w:line="276" w:lineRule="auto"/>
        <w:rPr>
          <w:rFonts w:ascii="Times New Roman" w:eastAsia="Calibri" w:hAnsi="Times New Roman" w:cs="Times New Roman"/>
          <w:i w:val="0"/>
          <w:sz w:val="24"/>
        </w:rPr>
      </w:pPr>
      <w:r w:rsidRPr="00000CA7">
        <w:rPr>
          <w:rFonts w:ascii="Times New Roman" w:eastAsia="Calibri" w:hAnsi="Times New Roman" w:cs="Times New Roman"/>
          <w:b/>
          <w:i w:val="0"/>
          <w:sz w:val="24"/>
        </w:rPr>
        <w:t>Deklarację została ostatnio poddana przeglądowi i aktualizacji dnia:</w:t>
      </w:r>
      <w:r w:rsidRPr="00000CA7">
        <w:rPr>
          <w:rFonts w:ascii="Times New Roman" w:eastAsia="Calibri" w:hAnsi="Times New Roman" w:cs="Times New Roman"/>
          <w:i w:val="0"/>
          <w:sz w:val="24"/>
        </w:rPr>
        <w:t xml:space="preserve"> </w:t>
      </w:r>
      <w:r w:rsidR="00000CA7" w:rsidRPr="00000CA7">
        <w:rPr>
          <w:rFonts w:ascii="Times New Roman" w:eastAsia="Calibri" w:hAnsi="Times New Roman" w:cs="Times New Roman"/>
          <w:i w:val="0"/>
          <w:sz w:val="24"/>
        </w:rPr>
        <w:t>01.04.2021</w:t>
      </w:r>
    </w:p>
    <w:p w:rsidR="00C81B32" w:rsidRPr="00000CA7" w:rsidRDefault="00C81B32" w:rsidP="00000CA7">
      <w:pPr>
        <w:pStyle w:val="Blockquote"/>
        <w:spacing w:after="120" w:line="276" w:lineRule="auto"/>
        <w:jc w:val="left"/>
        <w:rPr>
          <w:rFonts w:ascii="Times New Roman" w:eastAsia="Calibri" w:hAnsi="Times New Roman" w:cs="Times New Roman"/>
          <w:sz w:val="24"/>
        </w:rPr>
      </w:pPr>
    </w:p>
    <w:p w:rsidR="00A37CEA" w:rsidRPr="00000CA7" w:rsidRDefault="00A37CEA" w:rsidP="00000CA7">
      <w:pPr>
        <w:rPr>
          <w:rFonts w:ascii="Times New Roman" w:hAnsi="Times New Roman" w:cs="Times New Roman"/>
          <w:b/>
          <w:i/>
          <w:sz w:val="24"/>
        </w:rPr>
      </w:pPr>
      <w:r w:rsidRPr="00000CA7">
        <w:rPr>
          <w:rFonts w:ascii="Times New Roman" w:hAnsi="Times New Roman" w:cs="Times New Roman"/>
          <w:b/>
          <w:i/>
          <w:sz w:val="24"/>
        </w:rPr>
        <w:t>Dostępność architektoniczna</w:t>
      </w:r>
    </w:p>
    <w:p w:rsidR="00C81B32" w:rsidRPr="00000CA7" w:rsidRDefault="00C81B32" w:rsidP="00000CA7">
      <w:pPr>
        <w:rPr>
          <w:rFonts w:ascii="Times New Roman" w:hAnsi="Times New Roman" w:cs="Times New Roman"/>
          <w:sz w:val="24"/>
        </w:rPr>
      </w:pPr>
      <w:r w:rsidRPr="00000CA7">
        <w:rPr>
          <w:rFonts w:ascii="Times New Roman" w:hAnsi="Times New Roman" w:cs="Times New Roman"/>
          <w:sz w:val="24"/>
        </w:rPr>
        <w:lastRenderedPageBreak/>
        <w:t>WKK Sport Center, ul. Czajcza 19 51-422 Wrocław</w:t>
      </w:r>
    </w:p>
    <w:p w:rsidR="00A17A6A" w:rsidRPr="00000CA7" w:rsidRDefault="00C81B32" w:rsidP="00000CA7">
      <w:pPr>
        <w:rPr>
          <w:rFonts w:ascii="Times New Roman" w:hAnsi="Times New Roman" w:cs="Times New Roman"/>
          <w:caps/>
          <w:sz w:val="24"/>
        </w:rPr>
      </w:pPr>
      <w:r w:rsidRPr="00000CA7">
        <w:rPr>
          <w:rFonts w:ascii="Times New Roman" w:hAnsi="Times New Roman" w:cs="Times New Roman"/>
          <w:sz w:val="24"/>
        </w:rPr>
        <w:t xml:space="preserve">Do budynku prowadzą dwa wejścia od strony ulicy Czajczej (boczna ul. Kwidzyńskiej). Do wejścia znajdującego się przy parkingu prowadzi chodnik. </w:t>
      </w:r>
      <w:r w:rsidR="00A37CEA" w:rsidRPr="00000CA7">
        <w:rPr>
          <w:rFonts w:ascii="Times New Roman" w:hAnsi="Times New Roman" w:cs="Times New Roman"/>
          <w:sz w:val="24"/>
        </w:rPr>
        <w:t xml:space="preserve">Do budynku i wszystkich jego pomieszczeń można wejść z psem asystującym i psem przewodnikiem. Wejścia nie są zabezpieczone bramkami. Nie ma możliwości skorzystania z bezpłatnych usług tłumacza migowego na miejscu lub on-line. Nad wejściami nie ma głośników systemu naprowadzającego dźwiękowo osoby niewidome i słabowidzące. W budynku nie ma oznaczeń w alfabecie brajla ani oznaczeń kontrastowych lub w druku powiększonym dla osób niewidomych i słabowidzących. </w:t>
      </w:r>
      <w:r w:rsidRPr="00000CA7">
        <w:rPr>
          <w:rFonts w:ascii="Times New Roman" w:hAnsi="Times New Roman" w:cs="Times New Roman"/>
          <w:sz w:val="24"/>
        </w:rPr>
        <w:t xml:space="preserve">Pomieszczenia biurowe znajdują się na pierwszym piętrze budynku. </w:t>
      </w:r>
      <w:r w:rsidR="00A37CEA" w:rsidRPr="00000CA7">
        <w:rPr>
          <w:rFonts w:ascii="Times New Roman" w:hAnsi="Times New Roman" w:cs="Times New Roman"/>
          <w:sz w:val="24"/>
        </w:rPr>
        <w:t xml:space="preserve">W środku znajduje się winda dla osób niepełnosprawnych. Dla osób na wózkach dostępny jest korytarz oraz pomieszczenia na </w:t>
      </w:r>
      <w:proofErr w:type="gramStart"/>
      <w:r w:rsidR="00A37CEA" w:rsidRPr="00000CA7">
        <w:rPr>
          <w:rFonts w:ascii="Times New Roman" w:hAnsi="Times New Roman" w:cs="Times New Roman"/>
          <w:sz w:val="24"/>
        </w:rPr>
        <w:t>parterze  i</w:t>
      </w:r>
      <w:proofErr w:type="gramEnd"/>
      <w:r w:rsidR="00A37CEA" w:rsidRPr="00000CA7">
        <w:rPr>
          <w:rFonts w:ascii="Times New Roman" w:hAnsi="Times New Roman" w:cs="Times New Roman"/>
          <w:sz w:val="24"/>
        </w:rPr>
        <w:t xml:space="preserve"> pierwszym piętrze. Przed budynkiem wyznaczono 2 miejsca parkingowe dla osób niepełnosprawnych.</w:t>
      </w:r>
    </w:p>
    <w:p w:rsidR="00A17A6A" w:rsidRPr="00000CA7" w:rsidRDefault="00A17A6A" w:rsidP="00000CA7">
      <w:pPr>
        <w:rPr>
          <w:rFonts w:ascii="Times New Roman" w:hAnsi="Times New Roman" w:cs="Times New Roman"/>
          <w:b/>
          <w:i/>
          <w:sz w:val="24"/>
        </w:rPr>
      </w:pPr>
      <w:r w:rsidRPr="00000CA7">
        <w:rPr>
          <w:rFonts w:ascii="Times New Roman" w:hAnsi="Times New Roman" w:cs="Times New Roman"/>
          <w:b/>
          <w:i/>
          <w:sz w:val="24"/>
        </w:rPr>
        <w:t>Data sporządzenia Deklaracji i metoda oceny dostępności cyfrowej</w:t>
      </w:r>
    </w:p>
    <w:p w:rsidR="00A17A6A" w:rsidRPr="00000CA7" w:rsidRDefault="00A17A6A" w:rsidP="00000CA7">
      <w:pPr>
        <w:rPr>
          <w:rFonts w:ascii="Times New Roman" w:hAnsi="Times New Roman" w:cs="Times New Roman"/>
          <w:b/>
          <w:i/>
          <w:sz w:val="24"/>
        </w:rPr>
      </w:pPr>
      <w:r w:rsidRPr="00000CA7">
        <w:rPr>
          <w:rFonts w:ascii="Times New Roman" w:hAnsi="Times New Roman" w:cs="Times New Roman"/>
          <w:b/>
          <w:i/>
          <w:sz w:val="24"/>
        </w:rPr>
        <w:t>Informacje na temat procedury</w:t>
      </w:r>
    </w:p>
    <w:p w:rsidR="00A17A6A" w:rsidRPr="00000CA7" w:rsidRDefault="00A17A6A" w:rsidP="00000CA7">
      <w:pPr>
        <w:rPr>
          <w:rFonts w:ascii="Times New Roman" w:hAnsi="Times New Roman" w:cs="Times New Roman"/>
          <w:sz w:val="24"/>
        </w:rPr>
      </w:pPr>
      <w:r w:rsidRPr="00000CA7">
        <w:rPr>
          <w:rFonts w:ascii="Times New Roman" w:hAnsi="Times New Roman" w:cs="Times New Roman"/>
          <w:sz w:val="24"/>
        </w:rPr>
        <w:t xml:space="preserve">Każdy ma prawo do wystąpienia z żądaniem zapewnienia dostępności cyfrowej strony internetowej. Można także zażądać udostępnienia informacji za pomocą alternatywnego sposobu dostępu, na przykład przez odczytanie niedostępnego cyfrowo dokumentu, opisanie zawartości filmu bez </w:t>
      </w:r>
      <w:proofErr w:type="spellStart"/>
      <w:r w:rsidRPr="00000CA7">
        <w:rPr>
          <w:rFonts w:ascii="Times New Roman" w:hAnsi="Times New Roman" w:cs="Times New Roman"/>
          <w:sz w:val="24"/>
        </w:rPr>
        <w:t>audiodeskrypcji</w:t>
      </w:r>
      <w:proofErr w:type="spellEnd"/>
      <w:r w:rsidRPr="00000CA7">
        <w:rPr>
          <w:rFonts w:ascii="Times New Roman" w:hAnsi="Times New Roman" w:cs="Times New Roman"/>
          <w:sz w:val="24"/>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sectPr w:rsidR="00A17A6A" w:rsidRPr="00000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2E8D"/>
    <w:multiLevelType w:val="hybridMultilevel"/>
    <w:tmpl w:val="07FE0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EA"/>
    <w:rsid w:val="00000CA7"/>
    <w:rsid w:val="00164A54"/>
    <w:rsid w:val="004112A2"/>
    <w:rsid w:val="00904358"/>
    <w:rsid w:val="00A17A6A"/>
    <w:rsid w:val="00A37CEA"/>
    <w:rsid w:val="00C01320"/>
    <w:rsid w:val="00C81B32"/>
    <w:rsid w:val="00FA2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0743"/>
  <w15:docId w15:val="{BE331282-BB50-48CE-9618-0FA8074A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rsid w:val="00A37CEA"/>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character" w:styleId="Hyperlink">
    <w:name w:val="Hyperlink"/>
    <w:basedOn w:val="DefaultParagraphFont"/>
    <w:uiPriority w:val="99"/>
    <w:unhideWhenUsed/>
    <w:rsid w:val="00904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kk.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668</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Marek</dc:creator>
  <cp:lastModifiedBy>Kozlowski Michal</cp:lastModifiedBy>
  <cp:revision>6</cp:revision>
  <dcterms:created xsi:type="dcterms:W3CDTF">2021-03-30T12:11:00Z</dcterms:created>
  <dcterms:modified xsi:type="dcterms:W3CDTF">2021-04-08T10:51:00Z</dcterms:modified>
</cp:coreProperties>
</file>